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0253AE" w:rsidRDefault="00CC13A2" w:rsidP="00CC13A2">
      <w:r w:rsidRPr="000253AE">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216C29">
        <w:trPr>
          <w:trHeight w:val="348"/>
        </w:trPr>
        <w:tc>
          <w:tcPr>
            <w:tcW w:w="9360" w:type="dxa"/>
            <w:shd w:val="clear" w:color="auto" w:fill="252593"/>
            <w:vAlign w:val="center"/>
          </w:tcPr>
          <w:p w14:paraId="44DAF49F" w14:textId="33DC4108" w:rsidR="00CC13A2" w:rsidRPr="004A411F" w:rsidRDefault="007E658C" w:rsidP="004A411F">
            <w:pPr>
              <w:ind w:left="357" w:hanging="357"/>
              <w:outlineLvl w:val="0"/>
              <w:rPr>
                <w:sz w:val="24"/>
                <w:szCs w:val="24"/>
              </w:rPr>
            </w:pPr>
            <w:bookmarkStart w:id="0" w:name="_Toc116021976"/>
            <w:bookmarkStart w:id="1" w:name="_Toc116219504"/>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Linux </w:t>
            </w:r>
            <w:r w:rsidRPr="000253AE">
              <w:rPr>
                <w:rFonts w:cs="Arial"/>
                <w:sz w:val="24"/>
                <w:szCs w:val="24"/>
                <w:u w:val="single"/>
              </w:rPr>
              <w:fldChar w:fldCharType="begin">
                <w:ffData>
                  <w:name w:val="Text33"/>
                  <w:enabled/>
                  <w:calcOnExit w:val="0"/>
                  <w:textInput/>
                </w:ffData>
              </w:fldChar>
            </w:r>
            <w:r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bookmarkStart w:id="2" w:name="_GoBack"/>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bookmarkEnd w:id="2"/>
            <w:r w:rsidRPr="000253AE">
              <w:rPr>
                <w:sz w:val="24"/>
                <w:szCs w:val="24"/>
              </w:rPr>
              <w:fldChar w:fldCharType="end"/>
            </w:r>
            <w:r w:rsidR="00DC1A5A" w:rsidRPr="000253AE">
              <w:rPr>
                <w:sz w:val="24"/>
                <w:szCs w:val="24"/>
                <w:vertAlign w:val="superscript"/>
              </w:rPr>
              <w:footnoteReference w:id="2"/>
            </w:r>
            <w:bookmarkEnd w:id="0"/>
            <w:bookmarkEnd w:id="1"/>
          </w:p>
        </w:tc>
      </w:tr>
      <w:tr w:rsidR="00CC13A2" w:rsidRPr="00621CB6" w14:paraId="44DAF4A7" w14:textId="77777777" w:rsidTr="00216C29">
        <w:trPr>
          <w:trHeight w:val="1371"/>
        </w:trPr>
        <w:tc>
          <w:tcPr>
            <w:tcW w:w="9360" w:type="dxa"/>
          </w:tcPr>
          <w:p w14:paraId="44DAF4A1" w14:textId="77777777" w:rsidR="00CC13A2" w:rsidRPr="00216C29" w:rsidRDefault="00CC13A2" w:rsidP="00A8033E">
            <w:pPr>
              <w:rPr>
                <w:rFonts w:eastAsia="SimSun" w:cs="Times New Roman"/>
                <w:b/>
                <w:bCs/>
                <w:sz w:val="24"/>
                <w:szCs w:val="24"/>
                <w:lang w:val="en-US" w:eastAsia="en-US" w:bidi="ar-SA"/>
              </w:rPr>
            </w:pPr>
          </w:p>
          <w:p w14:paraId="44DAF4A2" w14:textId="59E46D38" w:rsidR="00CC13A2" w:rsidRPr="003A6248" w:rsidRDefault="00CC13A2" w:rsidP="00511FEC">
            <w:pPr>
              <w:pStyle w:val="LicenseNumber"/>
              <w:spacing w:before="120" w:after="120"/>
              <w:rPr>
                <w:rFonts w:cs="Tahoma"/>
                <w:sz w:val="24"/>
                <w:szCs w:val="24"/>
                <w:u w:color="FFFFFF"/>
                <w:vertAlign w:val="superscript"/>
                <w:lang w:val="en-US" w:eastAsia="en-US" w:bidi="ar-SA"/>
              </w:rPr>
            </w:pPr>
            <w:r w:rsidRPr="003A6248">
              <w:rPr>
                <w:sz w:val="24"/>
                <w:szCs w:val="24"/>
              </w:rPr>
              <w:t xml:space="preserve">Licenças de Núcleo: </w:t>
            </w:r>
            <w:r w:rsidRPr="000253AE">
              <w:rPr>
                <w:rFonts w:cs="Arial"/>
                <w:b w:val="0"/>
                <w:bCs w:val="0"/>
                <w:sz w:val="24"/>
                <w:szCs w:val="24"/>
                <w:u w:val="single"/>
              </w:rPr>
              <w:fldChar w:fldCharType="begin">
                <w:ffData>
                  <w:name w:val="Text33"/>
                  <w:enabled/>
                  <w:calcOnExit w:val="0"/>
                  <w:textInput/>
                </w:ffData>
              </w:fldChar>
            </w:r>
            <w:r w:rsidRPr="000253AE">
              <w:rPr>
                <w:rFonts w:cs="Arial"/>
                <w:b w:val="0"/>
                <w:bCs w:val="0"/>
                <w:sz w:val="24"/>
                <w:szCs w:val="24"/>
                <w:u w:val="single"/>
              </w:rPr>
              <w:instrText xml:space="preserve"> FORMTEXT </w:instrText>
            </w:r>
            <w:r w:rsidRPr="000253AE">
              <w:rPr>
                <w:rFonts w:cs="Arial"/>
                <w:b w:val="0"/>
                <w:bCs w:val="0"/>
                <w:sz w:val="24"/>
                <w:szCs w:val="24"/>
                <w:u w:val="single"/>
              </w:rPr>
            </w:r>
            <w:r w:rsidRPr="000253AE">
              <w:rPr>
                <w:rFonts w:cs="Arial"/>
                <w:b w:val="0"/>
                <w:bCs w:val="0"/>
                <w:sz w:val="24"/>
                <w:szCs w:val="24"/>
                <w:u w:val="single"/>
              </w:rPr>
              <w:fldChar w:fldCharType="separate"/>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Pr="000253AE">
              <w:rPr>
                <w:b w:val="0"/>
                <w:bCs w:val="0"/>
                <w:sz w:val="24"/>
                <w:szCs w:val="24"/>
              </w:rPr>
              <w:fldChar w:fldCharType="end"/>
            </w:r>
            <w:r w:rsidR="00D32652" w:rsidRPr="000253AE">
              <w:rPr>
                <w:rFonts w:cs="Tahoma"/>
                <w:b w:val="0"/>
                <w:sz w:val="24"/>
                <w:szCs w:val="24"/>
                <w:u w:color="FFFFFF"/>
                <w:vertAlign w:val="superscript"/>
              </w:rPr>
              <w:footnoteReference w:id="3"/>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216C29">
        <w:trPr>
          <w:trHeight w:val="249"/>
        </w:trPr>
        <w:tc>
          <w:tcPr>
            <w:tcW w:w="936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t>CONTRATO DE LICENÇA DE USUÁRIO FINAL</w:t>
            </w:r>
          </w:p>
        </w:tc>
      </w:tr>
    </w:tbl>
    <w:p w14:paraId="44DAF4AA" w14:textId="77777777" w:rsidR="00895215" w:rsidRPr="006377B3" w:rsidRDefault="00895215" w:rsidP="00895215">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atualizações,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suplementos e</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serviços de Internet</w:t>
      </w:r>
    </w:p>
    <w:p w14:paraId="44DAF4AE" w14:textId="77777777" w:rsidR="00895215" w:rsidRPr="006377B3" w:rsidRDefault="00895215" w:rsidP="0089521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77777777" w:rsidR="00CC13A2" w:rsidRPr="006377B3" w:rsidRDefault="00895215" w:rsidP="00CC13A2">
      <w:pPr>
        <w:pStyle w:val="Preamble"/>
        <w:widowControl w:val="0"/>
      </w:pPr>
      <w:r>
        <w:rPr>
          <w:rFonts w:eastAsia="SimSun"/>
          <w:sz w:val="20"/>
          <w:szCs w:val="20"/>
        </w:rPr>
        <w:t>O USO DO SOFTWARE REPRESENTA A SUA ACEITAÇÃO DOS PRESENTES TERMOS. SE NÃO ACEITÁ-LOS, NÃO USE O SOFTWARE. EM VEZ DISSO, DEVOLVA-O AO LOCAL DA COMPRA PARA FINS DE REEMBOLSO OU CRÉDITO.</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216C29">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089B7FAB" w:rsidR="00A131AD" w:rsidRPr="002A6E3F" w:rsidRDefault="00A131AD" w:rsidP="007D3558">
            <w:pPr>
              <w:pStyle w:val="Heading1"/>
              <w:numPr>
                <w:ilvl w:val="0"/>
                <w:numId w:val="0"/>
              </w:numPr>
              <w:tabs>
                <w:tab w:val="num" w:pos="360"/>
              </w:tabs>
              <w:ind w:left="357" w:right="-115" w:hanging="357"/>
              <w:rPr>
                <w:rStyle w:val="LogoportDoNotTranslate"/>
              </w:rPr>
            </w:pPr>
            <w:r>
              <w:rPr>
                <w:rStyle w:val="LogoportDoNotTranslate"/>
              </w:rPr>
              <w:t xml:space="preserve"> </w:t>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SE CUMPRIR COM ESTES TERMOS DE LICENÇA, VOCÊ TERÁ OS DIREITOS A SEGUIR PARA CADA SERVIDOR DEVIDAMENTE LICENCIADO.</w:t>
      </w:r>
    </w:p>
    <w:p w14:paraId="44DAF4B7" w14:textId="77777777" w:rsidR="00F805D0" w:rsidRPr="006377B3" w:rsidRDefault="00F805D0" w:rsidP="003F7C98">
      <w:pPr>
        <w:pStyle w:val="Heading1"/>
        <w:widowControl w:val="0"/>
        <w:ind w:left="360" w:hanging="360"/>
      </w:pPr>
      <w:r>
        <w:rPr>
          <w:rFonts w:eastAsia="SimSun"/>
          <w:sz w:val="20"/>
          <w:szCs w:val="20"/>
        </w:rPr>
        <w:t>VISÃO GERAL.</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O software inclui</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software de servidor</w:t>
      </w:r>
      <w:r>
        <w:rPr>
          <w:sz w:val="20"/>
        </w:rPr>
        <w:t xml:space="preserve"> e</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Modelo de Licença. </w:t>
      </w:r>
      <w:r>
        <w:rPr>
          <w:rFonts w:eastAsia="SimSun"/>
          <w:b w:val="0"/>
          <w:bCs w:val="0"/>
          <w:sz w:val="20"/>
          <w:szCs w:val="20"/>
        </w:rPr>
        <w:t>O software é licenciado com base no:</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Modelo de Licença de Núcleo</w:t>
      </w:r>
      <w:r>
        <w:rPr>
          <w:rFonts w:eastAsia="SimSun"/>
          <w:b w:val="0"/>
          <w:bCs w:val="0"/>
          <w:sz w:val="20"/>
          <w:szCs w:val="20"/>
        </w:rPr>
        <w:t xml:space="preserve"> </w:t>
      </w:r>
      <w:r w:rsidRPr="00785E20">
        <w:rPr>
          <w:rFonts w:eastAsia="SimSun"/>
          <w:sz w:val="20"/>
          <w:szCs w:val="20"/>
        </w:rPr>
        <w:t>–</w:t>
      </w:r>
      <w:r>
        <w:rPr>
          <w:rFonts w:eastAsia="SimSun"/>
          <w:b w:val="0"/>
          <w:bCs w:val="0"/>
          <w:sz w:val="20"/>
          <w:szCs w:val="20"/>
        </w:rPr>
        <w:t xml:space="preserve"> o número de núcleos físicos e/ou virtuais no servidor.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lastRenderedPageBreak/>
        <w:t>1.3</w:t>
      </w:r>
      <w:r>
        <w:rPr>
          <w:rFonts w:eastAsia="SimSun"/>
          <w:sz w:val="20"/>
          <w:szCs w:val="20"/>
        </w:rPr>
        <w:tab/>
        <w:t>Terminologia de Licenciamento.</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instâncias de aplicativos, se houver, configuradas para serem executadas na instância de sistema operacional ou nas partes identificadas acima.</w:t>
      </w:r>
    </w:p>
    <w:p w14:paraId="44DAF4C4" w14:textId="77777777" w:rsidR="00A13806" w:rsidRPr="006377B3" w:rsidRDefault="00A13806" w:rsidP="00D85D60">
      <w:pPr>
        <w:pStyle w:val="Body3"/>
        <w:widowControl w:val="0"/>
        <w:ind w:left="1440"/>
      </w:pPr>
      <w:r>
        <w:rPr>
          <w:rFonts w:eastAsia="SimSun"/>
          <w:sz w:val="20"/>
          <w:szCs w:val="20"/>
        </w:rPr>
        <w:t>Um sistema de hardware físico pode ter um dos itens abaixo ou ambos:</w:t>
      </w:r>
    </w:p>
    <w:p w14:paraId="44DAF4C5" w14:textId="77777777" w:rsidR="00A13806" w:rsidRPr="006377B3" w:rsidRDefault="00A13806" w:rsidP="00D22458">
      <w:pPr>
        <w:pStyle w:val="Body3"/>
        <w:widowControl w:val="0"/>
        <w:numPr>
          <w:ilvl w:val="0"/>
          <w:numId w:val="16"/>
        </w:numPr>
      </w:pPr>
      <w:r>
        <w:rPr>
          <w:rFonts w:eastAsia="SimSun"/>
          <w:sz w:val="20"/>
          <w:szCs w:val="20"/>
        </w:rPr>
        <w:t>um ambiente de sistema operacional físico;</w:t>
      </w:r>
    </w:p>
    <w:p w14:paraId="44DAF4C6" w14:textId="77777777" w:rsidR="00A13806" w:rsidRPr="006377B3" w:rsidRDefault="00A13806" w:rsidP="00D22458">
      <w:pPr>
        <w:pStyle w:val="Body3"/>
        <w:widowControl w:val="0"/>
        <w:numPr>
          <w:ilvl w:val="0"/>
          <w:numId w:val="16"/>
        </w:numPr>
      </w:pPr>
      <w:r>
        <w:rPr>
          <w:rFonts w:eastAsia="SimSun"/>
          <w:sz w:val="20"/>
          <w:szCs w:val="20"/>
        </w:rPr>
        <w:t>um ou mais ambientes de sistema operacional virtuais.</w:t>
      </w:r>
    </w:p>
    <w:p w14:paraId="44DAF4C7" w14:textId="2B2CDE56" w:rsidR="00895215" w:rsidRPr="000253AE" w:rsidRDefault="00895215" w:rsidP="00D85D60">
      <w:pPr>
        <w:pStyle w:val="Body3"/>
        <w:widowControl w:val="0"/>
        <w:ind w:left="1440"/>
        <w:rPr>
          <w:sz w:val="20"/>
          <w:szCs w:val="20"/>
        </w:rPr>
      </w:pPr>
      <w:r w:rsidRPr="000253AE">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0253AE">
        <w:rPr>
          <w:rFonts w:eastAsia="SimSun"/>
          <w:sz w:val="20"/>
          <w:szCs w:val="20"/>
        </w:rPr>
        <w:t xml:space="preserve"> de sistema operacional físico.</w:t>
      </w:r>
    </w:p>
    <w:p w14:paraId="44DAF4C8" w14:textId="228C7920" w:rsidR="0016220C" w:rsidRPr="000253AE" w:rsidRDefault="00A20D81" w:rsidP="00D85D60">
      <w:pPr>
        <w:pStyle w:val="Bullet3"/>
        <w:widowControl w:val="0"/>
        <w:numPr>
          <w:ilvl w:val="0"/>
          <w:numId w:val="0"/>
        </w:numPr>
        <w:ind w:left="1440"/>
        <w:rPr>
          <w:sz w:val="20"/>
          <w:szCs w:val="20"/>
        </w:rPr>
      </w:pPr>
      <w:r w:rsidRPr="000253AE">
        <w:rPr>
          <w:rFonts w:eastAsia="SimSun"/>
          <w:sz w:val="20"/>
          <w:szCs w:val="20"/>
        </w:rPr>
        <w:t>Um ambiente de sistema operacional virtual é configurado para ser executado em um sistema de h</w:t>
      </w:r>
      <w:r w:rsidR="000253AE">
        <w:rPr>
          <w:rFonts w:eastAsia="SimSun"/>
          <w:sz w:val="20"/>
          <w:szCs w:val="20"/>
        </w:rPr>
        <w:t>ardware virtual (ou emulado).</w:t>
      </w:r>
    </w:p>
    <w:p w14:paraId="44DAF4C9"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Servidor.</w:t>
      </w:r>
      <w:r w:rsidRPr="000253AE">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4DAF4CA" w14:textId="7E186B8B" w:rsidR="00CA6A9A" w:rsidRPr="000253AE" w:rsidRDefault="00CA6A9A" w:rsidP="00D85D60">
      <w:pPr>
        <w:pStyle w:val="Bullet3"/>
        <w:widowControl w:val="0"/>
        <w:tabs>
          <w:tab w:val="clear" w:pos="1080"/>
          <w:tab w:val="num" w:pos="1440"/>
        </w:tabs>
        <w:ind w:left="1440" w:hanging="360"/>
        <w:rPr>
          <w:sz w:val="20"/>
          <w:szCs w:val="20"/>
        </w:rPr>
      </w:pPr>
      <w:r w:rsidRPr="000253AE">
        <w:rPr>
          <w:rFonts w:eastAsia="SimSun"/>
          <w:b/>
          <w:sz w:val="20"/>
          <w:szCs w:val="20"/>
        </w:rPr>
        <w:t>Núcleo Físico.</w:t>
      </w:r>
      <w:r w:rsidRPr="000253AE">
        <w:rPr>
          <w:rFonts w:eastAsia="SimSun"/>
          <w:sz w:val="20"/>
          <w:szCs w:val="20"/>
        </w:rPr>
        <w:t xml:space="preserve"> Núcleo físico é um núcleo em um processador físico. Um processador físico consiste em um ou mais núcleos físicos.</w:t>
      </w:r>
    </w:p>
    <w:p w14:paraId="44DAF4CB" w14:textId="7F276074" w:rsidR="0016220C" w:rsidRPr="000253AE" w:rsidRDefault="0016220C" w:rsidP="00D85D60">
      <w:pPr>
        <w:pStyle w:val="Bullet3"/>
        <w:widowControl w:val="0"/>
        <w:tabs>
          <w:tab w:val="clear" w:pos="1080"/>
          <w:tab w:val="num" w:pos="1440"/>
        </w:tabs>
        <w:ind w:left="1440" w:hanging="360"/>
        <w:rPr>
          <w:sz w:val="20"/>
          <w:szCs w:val="20"/>
        </w:rPr>
      </w:pPr>
      <w:r w:rsidRPr="000253AE">
        <w:rPr>
          <w:rFonts w:eastAsia="SimSun"/>
          <w:b/>
          <w:sz w:val="20"/>
          <w:szCs w:val="20"/>
        </w:rPr>
        <w:t>Segmento de Hardware.</w:t>
      </w:r>
      <w:r w:rsidRPr="000253AE">
        <w:rPr>
          <w:rFonts w:eastAsia="SimSun"/>
          <w:sz w:val="20"/>
          <w:szCs w:val="20"/>
        </w:rPr>
        <w:t xml:space="preserve"> Segmento de hardware é um núcleo físico ou um hipersegmento em um processador físico. </w:t>
      </w:r>
    </w:p>
    <w:p w14:paraId="44DAF4CC" w14:textId="4CDC0A1F" w:rsidR="00CA6A9A" w:rsidRPr="000253AE" w:rsidRDefault="00CA6A9A" w:rsidP="00D85D60">
      <w:pPr>
        <w:pStyle w:val="Bullet3"/>
        <w:widowControl w:val="0"/>
        <w:tabs>
          <w:tab w:val="clear" w:pos="1080"/>
          <w:tab w:val="num" w:pos="1440"/>
        </w:tabs>
        <w:ind w:left="1440"/>
        <w:rPr>
          <w:sz w:val="20"/>
          <w:szCs w:val="20"/>
        </w:rPr>
      </w:pPr>
      <w:r w:rsidRPr="000253AE">
        <w:rPr>
          <w:rFonts w:eastAsia="SimSun"/>
          <w:b/>
          <w:bCs/>
          <w:sz w:val="20"/>
          <w:szCs w:val="20"/>
        </w:rPr>
        <w:t>Núcleo Virtual.</w:t>
      </w:r>
      <w:r w:rsidRPr="000253AE">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44DAF4CD"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Consignação de uma Licença.</w:t>
      </w:r>
      <w:r w:rsidRPr="000253AE">
        <w:rPr>
          <w:rFonts w:eastAsia="SimSun"/>
          <w:sz w:val="20"/>
          <w:szCs w:val="20"/>
        </w:rPr>
        <w:t xml:space="preserve"> Ceder uma licença significa simplesmente designar uma licença a um servidor, dispositivo ou usuário, conforme indicado a seguir.</w:t>
      </w:r>
    </w:p>
    <w:p w14:paraId="44DAF4CE" w14:textId="77777777" w:rsidR="00F571F0" w:rsidRPr="000253AE" w:rsidRDefault="001305F7" w:rsidP="00D85D60">
      <w:pPr>
        <w:pStyle w:val="Bullet3"/>
        <w:tabs>
          <w:tab w:val="clear" w:pos="1080"/>
          <w:tab w:val="num" w:pos="1440"/>
        </w:tabs>
        <w:ind w:left="1440" w:hanging="360"/>
        <w:rPr>
          <w:sz w:val="20"/>
          <w:szCs w:val="20"/>
        </w:rPr>
      </w:pPr>
      <w:r w:rsidRPr="000253AE">
        <w:rPr>
          <w:rFonts w:eastAsia="SimSun"/>
          <w:b/>
          <w:bCs/>
          <w:sz w:val="20"/>
          <w:szCs w:val="20"/>
        </w:rPr>
        <w:t>Fator de Núcleo.</w:t>
      </w:r>
      <w:r w:rsidRPr="000253AE">
        <w:rPr>
          <w:rFonts w:eastAsia="SimSun"/>
          <w:sz w:val="20"/>
          <w:szCs w:val="20"/>
        </w:rPr>
        <w:t xml:space="preserve"> O fator de núcleo é um valor numérico associado a um processador físico específico que tem como objetivo determinar o número de licenças necessárias para licenciar todos os núcleos físicos em um servidor.</w:t>
      </w:r>
    </w:p>
    <w:p w14:paraId="44DAF4CF" w14:textId="77777777" w:rsidR="00895215" w:rsidRPr="006377B3" w:rsidRDefault="00895215" w:rsidP="003F7C98">
      <w:pPr>
        <w:pStyle w:val="Heading1"/>
        <w:widowControl w:val="0"/>
        <w:ind w:left="360" w:hanging="360"/>
      </w:pPr>
      <w:r>
        <w:rPr>
          <w:sz w:val="20"/>
          <w:szCs w:val="20"/>
        </w:rPr>
        <w:t>DIREITOS DE USO PARA O MODELO DE LICENÇA DE NÚCLEO.</w:t>
      </w:r>
    </w:p>
    <w:p w14:paraId="44DAF4D0" w14:textId="35D7D77F"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w:t>
      </w:r>
      <w:r>
        <w:rPr>
          <w:rFonts w:eastAsia="SimSun"/>
          <w:b w:val="0"/>
          <w:bCs w:val="0"/>
          <w:sz w:val="20"/>
          <w:szCs w:val="20"/>
        </w:rPr>
        <w:lastRenderedPageBreak/>
        <w:t>cedê-las a esse servidor, conforme descrito a seguir</w:t>
      </w:r>
      <w:r>
        <w:rPr>
          <w:rFonts w:eastAsia="SimSun"/>
          <w:b w:val="0"/>
          <w:sz w:val="20"/>
          <w:szCs w:val="20"/>
        </w:rPr>
        <w:t>.</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Determinação do Número de Licenças Necessário.</w:t>
      </w:r>
      <w:r>
        <w:rPr>
          <w:rFonts w:eastAsia="SimSun"/>
          <w:sz w:val="20"/>
          <w:szCs w:val="20"/>
        </w:rPr>
        <w:t xml:space="preserve"> </w:t>
      </w:r>
      <w:r>
        <w:rPr>
          <w:rFonts w:eastAsia="SimSun"/>
          <w:b w:val="0"/>
          <w:sz w:val="20"/>
          <w:szCs w:val="20"/>
        </w:rPr>
        <w:t>Há duas opções de licença:</w:t>
      </w:r>
    </w:p>
    <w:p w14:paraId="44DAF4D2" w14:textId="3BCA0433" w:rsidR="00ED5BB3" w:rsidRPr="006377B3" w:rsidRDefault="004E679B" w:rsidP="001A4D34">
      <w:pPr>
        <w:pStyle w:val="Heading3"/>
        <w:numPr>
          <w:ilvl w:val="2"/>
          <w:numId w:val="7"/>
        </w:numPr>
        <w:tabs>
          <w:tab w:val="clear" w:pos="1077"/>
          <w:tab w:val="left"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0253AE">
        <w:rPr>
          <w:rStyle w:val="Hyperlink"/>
          <w:rFonts w:cs="Tahoma"/>
          <w:color w:val="auto"/>
          <w:sz w:val="20"/>
          <w:szCs w:val="20"/>
          <w:u w:val="none"/>
        </w:rPr>
        <w:t>.</w:t>
      </w:r>
    </w:p>
    <w:p w14:paraId="44DAF4D3" w14:textId="0BACF609" w:rsidR="00807852" w:rsidRPr="006377B3" w:rsidRDefault="00B00614" w:rsidP="00D22458">
      <w:pPr>
        <w:pStyle w:val="Heading3"/>
        <w:numPr>
          <w:ilvl w:val="2"/>
          <w:numId w:val="7"/>
        </w:numPr>
        <w:tabs>
          <w:tab w:val="clear" w:pos="1077"/>
          <w:tab w:val="left"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w:t>
      </w:r>
      <w:r w:rsidR="000253AE">
        <w:rPr>
          <w:sz w:val="20"/>
          <w:szCs w:val="20"/>
        </w:rPr>
        <w:t>l.</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Consignação do Número de Licenças Necessárias ao Servidor.</w:t>
      </w:r>
    </w:p>
    <w:p w14:paraId="44DAF4D5" w14:textId="77777777" w:rsidR="00895215" w:rsidRPr="006377B3" w:rsidRDefault="00A20D81" w:rsidP="00D85D60">
      <w:pPr>
        <w:pStyle w:val="Heading4"/>
      </w:pPr>
      <w:r>
        <w:rPr>
          <w:b/>
          <w:sz w:val="20"/>
          <w:szCs w:val="20"/>
        </w:rPr>
        <w:t>Cessão Inicial.</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6377B3" w:rsidRDefault="00A20D81" w:rsidP="00D85D60">
      <w:pPr>
        <w:pStyle w:val="Heading4"/>
      </w:pPr>
      <w:r>
        <w:rPr>
          <w:rFonts w:eastAsia="SimSun"/>
          <w:b/>
          <w:sz w:val="20"/>
          <w:szCs w:val="20"/>
        </w:rPr>
        <w:t>Transferência.</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Execução de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Núcleos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44DAF4D9" w14:textId="6BD8AEA9" w:rsidR="007A2159" w:rsidRPr="006377B3" w:rsidRDefault="00ED38BF" w:rsidP="00ED38BF">
      <w:pPr>
        <w:pStyle w:val="Heading4"/>
        <w:numPr>
          <w:ilvl w:val="0"/>
          <w:numId w:val="0"/>
        </w:numPr>
        <w:ind w:left="1440" w:hanging="363"/>
      </w:pPr>
      <w:r>
        <w:rPr>
          <w:b/>
          <w:sz w:val="20"/>
          <w:szCs w:val="20"/>
        </w:rPr>
        <w:t>(b)</w:t>
      </w:r>
      <w:r>
        <w:rPr>
          <w:b/>
          <w:sz w:val="20"/>
          <w:szCs w:val="20"/>
        </w:rPr>
        <w:tab/>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w:t>
      </w:r>
      <w:r w:rsidR="000253AE">
        <w:rPr>
          <w:sz w:val="20"/>
          <w:szCs w:val="20"/>
        </w:rPr>
        <w:t>es nesse OSE virtual.</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0253AE" w:rsidRDefault="00F805D0" w:rsidP="00F805D0">
      <w:pPr>
        <w:pStyle w:val="Heading2"/>
        <w:widowControl w:val="0"/>
        <w:numPr>
          <w:ilvl w:val="0"/>
          <w:numId w:val="0"/>
        </w:numPr>
        <w:ind w:left="1077" w:hanging="717"/>
        <w:rPr>
          <w:b w:val="0"/>
          <w:bCs w:val="0"/>
        </w:rPr>
      </w:pPr>
      <w:r>
        <w:rPr>
          <w:rFonts w:eastAsia="SimSun"/>
          <w:sz w:val="20"/>
          <w:szCs w:val="20"/>
        </w:rPr>
        <w:t>2.6</w:t>
      </w:r>
      <w:r>
        <w:rPr>
          <w:rFonts w:eastAsia="SimSun"/>
          <w:sz w:val="20"/>
          <w:szCs w:val="20"/>
        </w:rPr>
        <w:tab/>
        <w:t xml:space="preserve">Criação e Armazenamento de Instâncias nos Servidores e em Mídia de Armazenamento. </w:t>
      </w:r>
      <w:r>
        <w:rPr>
          <w:rFonts w:eastAsia="SimSun"/>
          <w:b w:val="0"/>
          <w:bCs w:val="0"/>
          <w:sz w:val="20"/>
          <w:szCs w:val="20"/>
        </w:rPr>
        <w:t>Você terá os direitos adicionais listados abaixo para cada licença de software adquirida:</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Poderá criar quantas instâncias do software de servidor e dos softwares adicionais forem desejadas.</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Poderá armazenar instâncias do software de servidor e de softwares adicionais em qualquer servidor ou mídia de armazenamento.</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0253AE" w:rsidRDefault="00F805D0" w:rsidP="00F805D0">
      <w:pPr>
        <w:pStyle w:val="Heading2"/>
        <w:widowControl w:val="0"/>
        <w:numPr>
          <w:ilvl w:val="0"/>
          <w:numId w:val="0"/>
        </w:numPr>
        <w:ind w:left="1077" w:hanging="717"/>
        <w:rPr>
          <w:b w:val="0"/>
          <w:bCs w:val="0"/>
        </w:rPr>
      </w:pPr>
      <w:r>
        <w:rPr>
          <w:rFonts w:eastAsia="SimSun"/>
          <w:sz w:val="20"/>
          <w:szCs w:val="20"/>
        </w:rPr>
        <w:t>2.7</w:t>
      </w:r>
      <w:r>
        <w:rPr>
          <w:rFonts w:eastAsia="SimSun"/>
          <w:sz w:val="20"/>
          <w:szCs w:val="20"/>
        </w:rPr>
        <w:tab/>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44DAF513" w14:textId="77777777" w:rsidR="00895215" w:rsidRPr="006377B3" w:rsidRDefault="00895215" w:rsidP="003F7C98">
      <w:pPr>
        <w:pStyle w:val="Heading1"/>
        <w:widowControl w:val="0"/>
        <w:ind w:left="360" w:hanging="360"/>
      </w:pPr>
      <w:r>
        <w:rPr>
          <w:rFonts w:eastAsia="SimSun"/>
          <w:sz w:val="20"/>
          <w:szCs w:val="20"/>
        </w:rPr>
        <w:t>DIREITOS DE USO E/OU REQUISITOS DE LICENCIAMENTO ADICIONAIS.</w:t>
      </w:r>
    </w:p>
    <w:p w14:paraId="44DAF517" w14:textId="2858F36C" w:rsidR="00895215" w:rsidRPr="000253AE" w:rsidRDefault="00B033AE" w:rsidP="00B23263">
      <w:pPr>
        <w:pStyle w:val="Heading2"/>
        <w:widowControl w:val="0"/>
        <w:numPr>
          <w:ilvl w:val="0"/>
          <w:numId w:val="0"/>
        </w:numPr>
        <w:ind w:left="1077" w:hanging="717"/>
        <w:rPr>
          <w:b w:val="0"/>
          <w:bCs w:val="0"/>
        </w:rPr>
      </w:pPr>
      <w:r>
        <w:rPr>
          <w:sz w:val="20"/>
          <w:szCs w:val="20"/>
        </w:rPr>
        <w:t>3.1</w:t>
      </w:r>
      <w:r>
        <w:rPr>
          <w:sz w:val="20"/>
          <w:szCs w:val="20"/>
        </w:rPr>
        <w:tab/>
        <w:t>Instâncias Máximas.</w:t>
      </w:r>
      <w:r>
        <w:rPr>
          <w:b w:val="0"/>
          <w:sz w:val="20"/>
          <w:szCs w:val="20"/>
        </w:rPr>
        <w:t xml:space="preserve"> O software ou hardware pode limitar o número de instâncias do software para servidores que podem ser executadas em OSEs físicos ou virtuais no servidor.</w:t>
      </w:r>
    </w:p>
    <w:p w14:paraId="44DAF518" w14:textId="660B18AE"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3.2</w:t>
      </w:r>
      <w:r>
        <w:rPr>
          <w:rFonts w:eastAsia="SimSun"/>
          <w:sz w:val="20"/>
          <w:szCs w:val="20"/>
        </w:rPr>
        <w:tab/>
        <w:t xml:space="preserve">Multiplexação. </w:t>
      </w:r>
      <w:r>
        <w:rPr>
          <w:rFonts w:eastAsia="SimSun"/>
          <w:b w:val="0"/>
          <w:bCs w:val="0"/>
          <w:sz w:val="20"/>
          <w:szCs w:val="20"/>
        </w:rPr>
        <w:t>O hardware ou software usado por você para</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reunir conexões,</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reencaminhar informações ou</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(algumas vezes chamado de “multiplexação” ou “pooling”), não reduz o número de licenças de qualquer tipo necessárias.</w:t>
      </w:r>
    </w:p>
    <w:p w14:paraId="44DAF51D" w14:textId="79B45406"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3.3</w:t>
      </w:r>
      <w:r>
        <w:rPr>
          <w:rFonts w:eastAsia="SimSun"/>
          <w:sz w:val="20"/>
          <w:szCs w:val="20"/>
        </w:rPr>
        <w:tab/>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C200729" w:rsidR="001A4D34" w:rsidRPr="000253AE" w:rsidRDefault="001A4D34" w:rsidP="003F7C98">
      <w:pPr>
        <w:pStyle w:val="Heading1"/>
        <w:widowControl w:val="0"/>
        <w:ind w:left="360" w:hanging="360"/>
        <w:rPr>
          <w:b w:val="0"/>
          <w:bCs w:val="0"/>
        </w:rPr>
      </w:pPr>
      <w:r>
        <w:rPr>
          <w:rFonts w:eastAsia="SimSun"/>
          <w:sz w:val="20"/>
          <w:szCs w:val="20"/>
        </w:rPr>
        <w:t>PROGRAMAS DE TERCEIROS.</w:t>
      </w:r>
      <w:r>
        <w:t xml:space="preserve"> </w:t>
      </w:r>
      <w:r>
        <w:rPr>
          <w:rFonts w:eastAsia="SimSun"/>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0253AE">
        <w:rPr>
          <w:rFonts w:eastAsia="SimSun"/>
          <w:b w:val="0"/>
          <w:sz w:val="20"/>
          <w:szCs w:val="20"/>
        </w:rPr>
        <w:t>s a seguir também se aplicarão.</w:t>
      </w:r>
    </w:p>
    <w:p w14:paraId="44DAF525" w14:textId="77777777" w:rsidR="00895215" w:rsidRPr="000253AE" w:rsidRDefault="00895215" w:rsidP="003F7C98">
      <w:pPr>
        <w:pStyle w:val="Heading1"/>
        <w:widowControl w:val="0"/>
        <w:ind w:left="360" w:hanging="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4DAF526" w14:textId="09555D8B" w:rsidR="00895215" w:rsidRPr="000253AE" w:rsidRDefault="00895215" w:rsidP="003F7C98">
      <w:pPr>
        <w:pStyle w:val="Heading1"/>
        <w:widowControl w:val="0"/>
        <w:ind w:left="360" w:hanging="360"/>
        <w:rPr>
          <w:b w:val="0"/>
          <w:bCs w:val="0"/>
        </w:rPr>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w:t>
      </w:r>
      <w:r w:rsidR="000253AE">
        <w:rPr>
          <w:rFonts w:eastAsia="SimSun"/>
          <w:b w:val="0"/>
          <w:bCs w:val="0"/>
          <w:sz w:val="20"/>
          <w:szCs w:val="20"/>
        </w:rPr>
        <w:t>teste de benchmark do software.</w:t>
      </w:r>
    </w:p>
    <w:p w14:paraId="44DAF527" w14:textId="77777777" w:rsidR="001B1328" w:rsidRPr="000253AE" w:rsidRDefault="001B1328" w:rsidP="003F7C98">
      <w:pPr>
        <w:pStyle w:val="Heading1"/>
        <w:widowControl w:val="0"/>
        <w:ind w:left="360" w:hanging="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44DAF529" w14:textId="2A1FBB2F" w:rsidR="00F5353D" w:rsidRPr="000253AE" w:rsidRDefault="00895215" w:rsidP="003F7C98">
      <w:pPr>
        <w:pStyle w:val="Heading1"/>
        <w:widowControl w:val="0"/>
        <w:ind w:left="360" w:hanging="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4DAF52A" w14:textId="77777777" w:rsidR="00F5353D" w:rsidRPr="006377B3" w:rsidRDefault="00F5353D" w:rsidP="00F5353D">
      <w:pPr>
        <w:pStyle w:val="Bullet2"/>
        <w:widowControl w:val="0"/>
      </w:pPr>
      <w:r>
        <w:rPr>
          <w:rFonts w:eastAsia="SimSun"/>
          <w:sz w:val="20"/>
          <w:szCs w:val="20"/>
        </w:rPr>
        <w:t>contornar quaisquer limitações técnicas do software;</w:t>
      </w:r>
    </w:p>
    <w:p w14:paraId="44DAF52B" w14:textId="46C4EE5A" w:rsidR="00F5353D" w:rsidRPr="00FD403C" w:rsidRDefault="00F5353D" w:rsidP="004D5524">
      <w:pPr>
        <w:pStyle w:val="Bullet2"/>
        <w:widowControl w:val="0"/>
        <w:numPr>
          <w:ilvl w:val="0"/>
          <w:numId w:val="0"/>
        </w:numPr>
        <w:ind w:left="720"/>
        <w:rPr>
          <w:sz w:val="20"/>
          <w:szCs w:val="20"/>
        </w:rPr>
      </w:pPr>
      <w:r w:rsidRPr="00FD403C">
        <w:rPr>
          <w:rFonts w:eastAsia="SimSun"/>
          <w:sz w:val="20"/>
          <w:szCs w:val="20"/>
        </w:rPr>
        <w:t>efetuar engenharia reversa, descompilar ou desmontar o software</w:t>
      </w:r>
      <w:r w:rsidRPr="00FD403C">
        <w:rPr>
          <w:sz w:val="20"/>
          <w:szCs w:val="20"/>
        </w:rPr>
        <w:t xml:space="preserve"> ou de outra forma tentar gerar o código-fonte do software, </w:t>
      </w:r>
      <w:r w:rsidRPr="00FD403C">
        <w:rPr>
          <w:rFonts w:eastAsia="SimSun"/>
          <w:sz w:val="20"/>
          <w:szCs w:val="20"/>
        </w:rPr>
        <w:t xml:space="preserve">exceto, e somente até a extensão: (i) permitida pela lei aplicável, apesar desta limitação </w:t>
      </w:r>
      <w:r w:rsidRPr="00FD403C">
        <w:rPr>
          <w:sz w:val="20"/>
          <w:szCs w:val="20"/>
        </w:rPr>
        <w:t>ou (ii) exigida para depurar alterações para quaisquer bibliotecas licenciadas sob a GNU Lesser General Public License que são incluídas com e vinculadas pelo software;</w:t>
      </w:r>
    </w:p>
    <w:p w14:paraId="44DAF52C" w14:textId="77777777" w:rsidR="00F5353D" w:rsidRPr="006377B3" w:rsidRDefault="00F5353D" w:rsidP="00F5353D">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44DAF52D" w14:textId="77777777" w:rsidR="00F5353D" w:rsidRPr="006377B3" w:rsidRDefault="00F5353D" w:rsidP="00F5353D">
      <w:pPr>
        <w:pStyle w:val="Bullet2"/>
        <w:widowControl w:val="0"/>
      </w:pPr>
      <w:r>
        <w:rPr>
          <w:rFonts w:eastAsia="SimSun"/>
          <w:sz w:val="20"/>
          <w:szCs w:val="20"/>
        </w:rPr>
        <w:t>publicar o software, incluindo qualquer interface de programação do aplicativo incluído no software, para que outros copiem;</w:t>
      </w:r>
    </w:p>
    <w:p w14:paraId="44DAF52E" w14:textId="77777777" w:rsidR="00F5353D" w:rsidRPr="00FD403C" w:rsidRDefault="00F5353D" w:rsidP="00F5353D">
      <w:pPr>
        <w:pStyle w:val="Bullet2"/>
        <w:widowControl w:val="0"/>
        <w:rPr>
          <w:sz w:val="20"/>
          <w:szCs w:val="20"/>
        </w:rPr>
      </w:pPr>
      <w:r w:rsidRPr="00FD403C">
        <w:rPr>
          <w:rFonts w:eastAsia="SimSun"/>
          <w:sz w:val="20"/>
          <w:szCs w:val="20"/>
        </w:rPr>
        <w:t>compartilhar ou, de outra maneira, distribuir documentos, textos ou imagens criados usando os recursos de Serviços de Mapeamento de Dados do software;</w:t>
      </w:r>
    </w:p>
    <w:p w14:paraId="44DAF52F" w14:textId="77777777" w:rsidR="00F5353D" w:rsidRPr="00FD403C" w:rsidRDefault="00F5353D" w:rsidP="00F5353D">
      <w:pPr>
        <w:pStyle w:val="Bullet2"/>
        <w:widowControl w:val="0"/>
        <w:rPr>
          <w:sz w:val="20"/>
          <w:szCs w:val="20"/>
        </w:rPr>
      </w:pPr>
      <w:r w:rsidRPr="00FD403C">
        <w:rPr>
          <w:rFonts w:eastAsia="SimSun"/>
          <w:sz w:val="20"/>
          <w:szCs w:val="20"/>
        </w:rPr>
        <w:t>alugar, arrendar ou emprestar o software ou</w:t>
      </w:r>
    </w:p>
    <w:p w14:paraId="44DAF530" w14:textId="77777777" w:rsidR="00F5353D" w:rsidRPr="00FD403C" w:rsidRDefault="00F5353D" w:rsidP="00F5353D">
      <w:pPr>
        <w:pStyle w:val="Bullet2"/>
        <w:widowControl w:val="0"/>
        <w:rPr>
          <w:sz w:val="20"/>
          <w:szCs w:val="20"/>
        </w:rPr>
      </w:pPr>
      <w:r w:rsidRPr="00FD403C">
        <w:rPr>
          <w:rFonts w:eastAsia="SimSun"/>
          <w:sz w:val="20"/>
          <w:szCs w:val="20"/>
        </w:rPr>
        <w:t>usar o software para serviços de hospedagem de software comercial.</w:t>
      </w:r>
    </w:p>
    <w:p w14:paraId="44DAF531" w14:textId="77777777" w:rsidR="00F5353D" w:rsidRPr="00FD403C" w:rsidRDefault="00F5353D" w:rsidP="00F5353D">
      <w:pPr>
        <w:pStyle w:val="Bullet2"/>
        <w:widowControl w:val="0"/>
        <w:numPr>
          <w:ilvl w:val="0"/>
          <w:numId w:val="0"/>
        </w:numPr>
        <w:ind w:left="357"/>
        <w:rPr>
          <w:sz w:val="20"/>
          <w:szCs w:val="20"/>
        </w:rPr>
      </w:pPr>
      <w:r w:rsidRPr="00FD403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77777777" w:rsidR="00895215" w:rsidRPr="000253AE" w:rsidRDefault="00F5353D" w:rsidP="00F5353D">
      <w:pPr>
        <w:pStyle w:val="Heading1"/>
        <w:widowControl w:val="0"/>
        <w:numPr>
          <w:ilvl w:val="0"/>
          <w:numId w:val="0"/>
        </w:numPr>
        <w:ind w:left="360" w:hanging="360"/>
        <w:rPr>
          <w:b w:val="0"/>
          <w:bCs w:val="0"/>
          <w:sz w:val="20"/>
          <w:szCs w:val="20"/>
        </w:rPr>
      </w:pPr>
      <w:r w:rsidRPr="00FD403C">
        <w:rPr>
          <w:rFonts w:eastAsia="SimSun"/>
          <w:sz w:val="20"/>
          <w:szCs w:val="20"/>
        </w:rPr>
        <w:tab/>
      </w:r>
      <w:r w:rsidRPr="00FD403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3BE3AAB" w14:textId="77777777" w:rsidR="001E529F" w:rsidRPr="000253AE" w:rsidRDefault="00895215" w:rsidP="003F7C98">
      <w:pPr>
        <w:pStyle w:val="Heading1"/>
        <w:widowControl w:val="0"/>
        <w:ind w:left="360" w:hanging="360"/>
        <w:rPr>
          <w:b w:val="0"/>
          <w:bCs w:val="0"/>
          <w:sz w:val="20"/>
          <w:szCs w:val="20"/>
        </w:rPr>
      </w:pPr>
      <w:r w:rsidRPr="00FD403C">
        <w:rPr>
          <w:sz w:val="20"/>
          <w:szCs w:val="20"/>
        </w:rPr>
        <w:t xml:space="preserve">CÓPIA DE BACKUP. </w:t>
      </w:r>
      <w:r w:rsidRPr="00FD403C">
        <w:rPr>
          <w:b w:val="0"/>
          <w:sz w:val="20"/>
          <w:szCs w:val="20"/>
        </w:rPr>
        <w:t>É permitido fazer uma cópia de backup da mídia do software. Você poderá usá-la somente para criar instâncias do software.</w:t>
      </w:r>
    </w:p>
    <w:p w14:paraId="44DAF534" w14:textId="03DD78DB"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DOCUMENTAÇÃO. </w:t>
      </w:r>
      <w:r w:rsidRPr="00FD403C">
        <w:rPr>
          <w:rFonts w:eastAsia="SimSun"/>
          <w:b w:val="0"/>
          <w:bCs w:val="0"/>
          <w:sz w:val="20"/>
          <w:szCs w:val="20"/>
        </w:rPr>
        <w:t>Qualquer pessoa que tenha acesso válido ao seu computador ou à sua rede interna pode copiar e usar a documentação para fins de referência interna.</w:t>
      </w:r>
    </w:p>
    <w:p w14:paraId="44DAF535"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NÃO DESTINADO À REVENDA. </w:t>
      </w:r>
      <w:r w:rsidRPr="00FD403C">
        <w:rPr>
          <w:rFonts w:eastAsia="SimSun"/>
          <w:b w:val="0"/>
          <w:bCs w:val="0"/>
          <w:sz w:val="20"/>
          <w:szCs w:val="20"/>
        </w:rPr>
        <w:t>Você não poderá vender o software marcado como “Não Destinado à Revenda”.</w:t>
      </w:r>
    </w:p>
    <w:p w14:paraId="44DAF536"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DE EDIÇÃO ACADÊMICA. </w:t>
      </w:r>
      <w:r w:rsidRPr="00FD403C">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0BF8D4A1" w:rsidR="00895215" w:rsidRPr="002D66C8" w:rsidRDefault="00895215" w:rsidP="003F7C98">
      <w:pPr>
        <w:pStyle w:val="Heading1"/>
        <w:widowControl w:val="0"/>
        <w:ind w:left="360" w:hanging="360"/>
        <w:rPr>
          <w:b w:val="0"/>
          <w:bCs w:val="0"/>
          <w:sz w:val="20"/>
          <w:szCs w:val="20"/>
        </w:rPr>
      </w:pPr>
      <w:r w:rsidRPr="00FD403C">
        <w:rPr>
          <w:sz w:val="20"/>
          <w:szCs w:val="20"/>
        </w:rPr>
        <w:t>TRANSFERÊNCIA A TERCEIROS.</w:t>
      </w:r>
      <w:r w:rsidRPr="00FD403C">
        <w:rPr>
          <w:rFonts w:eastAsia="SimSun"/>
          <w:sz w:val="20"/>
          <w:szCs w:val="20"/>
        </w:rPr>
        <w:t xml:space="preserve"> </w:t>
      </w:r>
      <w:r w:rsidRPr="00FD403C">
        <w:rPr>
          <w:b w:val="0"/>
          <w:sz w:val="20"/>
          <w:szCs w:val="20"/>
        </w:rPr>
        <w:t xml:space="preserve">O primeiro usuário do software poderá transferi-lo, assim como este contrato, diretamente para </w:t>
      </w:r>
      <w:r w:rsidRPr="00FD403C">
        <w:rPr>
          <w:rFonts w:eastAsia="SimSun"/>
          <w:b w:val="0"/>
          <w:sz w:val="20"/>
          <w:szCs w:val="20"/>
        </w:rPr>
        <w:t>outro usuário final. Antes da transferência, esse usuário final</w:t>
      </w:r>
      <w:r w:rsidRPr="00FD403C">
        <w:rPr>
          <w:b w:val="0"/>
          <w:sz w:val="20"/>
          <w:szCs w:val="20"/>
        </w:rPr>
        <w:t xml:space="preserve"> deverá concordar que o presente contrato se aplique à transferência e ao uso do software. O primeiro usuário não pode reter quaisquer instâncias do software, a menos que esse usuário também retenha outra licença do software.</w:t>
      </w:r>
    </w:p>
    <w:p w14:paraId="44DAF539"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RESTRIÇÕES DE EXPORTAÇÃO. </w:t>
      </w:r>
      <w:r w:rsidRPr="00FD403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D403C">
        <w:rPr>
          <w:b w:val="0"/>
          <w:sz w:val="20"/>
          <w:szCs w:val="20"/>
        </w:rPr>
        <w:t>www.microsoft.com/exporting</w:t>
      </w:r>
      <w:r w:rsidRPr="00FD403C">
        <w:rPr>
          <w:rFonts w:eastAsia="SimSun"/>
          <w:b w:val="0"/>
          <w:bCs w:val="0"/>
          <w:sz w:val="20"/>
          <w:szCs w:val="20"/>
        </w:rPr>
        <w:t>.</w:t>
      </w:r>
    </w:p>
    <w:p w14:paraId="44DAF53A"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ACORDO INTEGRAL. </w:t>
      </w:r>
      <w:r w:rsidRPr="00FD403C">
        <w:rPr>
          <w:rFonts w:eastAsia="SimSun"/>
          <w:b w:val="0"/>
          <w:bCs w:val="0"/>
          <w:sz w:val="20"/>
          <w:szCs w:val="20"/>
        </w:rPr>
        <w:t>O presente contrato e os termos dos suplementos, das atualizações e dos serviços de Internet constituem o acordo integral referente ao software.</w:t>
      </w:r>
    </w:p>
    <w:p w14:paraId="44DAF53B" w14:textId="77777777" w:rsidR="00895215" w:rsidRPr="00FD403C" w:rsidRDefault="00895215" w:rsidP="003F7C98">
      <w:pPr>
        <w:pStyle w:val="Heading1"/>
        <w:widowControl w:val="0"/>
        <w:ind w:left="360" w:hanging="360"/>
        <w:rPr>
          <w:sz w:val="20"/>
          <w:szCs w:val="20"/>
        </w:rPr>
      </w:pPr>
      <w:r w:rsidRPr="00FD403C">
        <w:rPr>
          <w:rFonts w:eastAsia="SimSun"/>
          <w:sz w:val="20"/>
          <w:szCs w:val="20"/>
        </w:rPr>
        <w:t xml:space="preserve">EFEITO LEGAL. </w:t>
      </w:r>
      <w:r w:rsidRPr="00FD403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FD403C" w:rsidRDefault="00CC13A2" w:rsidP="003F7C98">
      <w:pPr>
        <w:pStyle w:val="Heading1"/>
        <w:widowControl w:val="0"/>
        <w:ind w:left="360" w:hanging="360"/>
        <w:rPr>
          <w:sz w:val="20"/>
          <w:szCs w:val="20"/>
        </w:rPr>
      </w:pPr>
      <w:r w:rsidRPr="00FD403C">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FD403C" w:rsidRDefault="00CC13A2" w:rsidP="00CC13A2">
      <w:pPr>
        <w:pStyle w:val="Heading1"/>
        <w:widowControl w:val="0"/>
        <w:ind w:left="360" w:hanging="360"/>
        <w:rPr>
          <w:sz w:val="20"/>
          <w:szCs w:val="20"/>
        </w:rPr>
      </w:pPr>
      <w:r w:rsidRPr="00FD403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FD403C" w:rsidRDefault="00CC13A2" w:rsidP="00CC13A2">
      <w:pPr>
        <w:pStyle w:val="Heading1"/>
        <w:widowControl w:val="0"/>
        <w:ind w:left="360" w:hanging="360"/>
        <w:rPr>
          <w:sz w:val="20"/>
          <w:szCs w:val="20"/>
        </w:rPr>
      </w:pPr>
      <w:r w:rsidRPr="00FD403C">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77777777" w:rsidR="001A4D34" w:rsidRPr="00FD403C" w:rsidRDefault="00E76D15" w:rsidP="001A4D34">
      <w:pPr>
        <w:pStyle w:val="Heading1"/>
        <w:widowControl w:val="0"/>
        <w:ind w:left="360" w:hanging="360"/>
        <w:rPr>
          <w:sz w:val="20"/>
          <w:szCs w:val="20"/>
        </w:rPr>
      </w:pPr>
      <w:r w:rsidRPr="00FD403C">
        <w:rPr>
          <w:rFonts w:eastAsia="SimSun"/>
          <w:bCs w:val="0"/>
          <w:sz w:val="20"/>
          <w:szCs w:val="20"/>
        </w:rPr>
        <w:t xml:space="preserve">APENAS PARA A AUSTRÁLIA. </w:t>
      </w:r>
      <w:r w:rsidRPr="00FD403C">
        <w:rPr>
          <w:iCs/>
          <w:sz w:val="20"/>
          <w:szCs w:val="20"/>
        </w:rPr>
        <w:t xml:space="preserve">Neste parágrafo, “mercadorias” se refere ao software para o qual a Microsoft fornece a garantia contratual. </w:t>
      </w:r>
      <w:r w:rsidRPr="00FD403C">
        <w:rPr>
          <w:sz w:val="20"/>
          <w:szCs w:val="20"/>
        </w:rPr>
        <w:t>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88DBF0F" w:rsidR="00A364F2" w:rsidRPr="00FD403C" w:rsidRDefault="00AE2893" w:rsidP="00AE2893">
      <w:pPr>
        <w:rPr>
          <w:sz w:val="20"/>
          <w:szCs w:val="20"/>
        </w:rPr>
      </w:pPr>
      <w:r w:rsidRPr="00FD403C">
        <w:rPr>
          <w:sz w:val="20"/>
          <w:szCs w:val="20"/>
        </w:rPr>
        <w:t>Microsoft é marca comercial registrada da Microsoft Corporation nos Estados Unidos e/ou em outros países.</w:t>
      </w:r>
    </w:p>
    <w:sectPr w:rsidR="00A364F2" w:rsidRPr="00FD403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57F18" w14:textId="77777777" w:rsidR="00366B1E" w:rsidRDefault="00366B1E" w:rsidP="000B62B3">
      <w:pPr>
        <w:spacing w:before="0" w:after="0"/>
      </w:pPr>
      <w:r>
        <w:separator/>
      </w:r>
    </w:p>
    <w:p w14:paraId="4689BD32" w14:textId="77777777" w:rsidR="00366B1E" w:rsidRDefault="00366B1E"/>
    <w:p w14:paraId="2D2BFC36" w14:textId="77777777" w:rsidR="00366B1E" w:rsidRDefault="00366B1E"/>
    <w:p w14:paraId="0B775D51" w14:textId="77777777" w:rsidR="00366B1E" w:rsidRDefault="00366B1E" w:rsidP="00216C29"/>
    <w:p w14:paraId="7D439AA7" w14:textId="77777777" w:rsidR="00366B1E" w:rsidRDefault="00366B1E" w:rsidP="00216C29"/>
    <w:p w14:paraId="2590FBA5" w14:textId="77777777" w:rsidR="00366B1E" w:rsidRDefault="00366B1E"/>
  </w:endnote>
  <w:endnote w:type="continuationSeparator" w:id="0">
    <w:p w14:paraId="55F2E4EB" w14:textId="77777777" w:rsidR="00366B1E" w:rsidRDefault="00366B1E" w:rsidP="000B62B3">
      <w:pPr>
        <w:spacing w:before="0" w:after="0"/>
      </w:pPr>
      <w:r>
        <w:continuationSeparator/>
      </w:r>
    </w:p>
    <w:p w14:paraId="6244E775" w14:textId="77777777" w:rsidR="00366B1E" w:rsidRDefault="00366B1E"/>
    <w:p w14:paraId="0870566A" w14:textId="77777777" w:rsidR="00366B1E" w:rsidRDefault="00366B1E"/>
    <w:p w14:paraId="58AFCAFE" w14:textId="77777777" w:rsidR="00366B1E" w:rsidRDefault="00366B1E" w:rsidP="00216C29"/>
    <w:p w14:paraId="6B0B4BBC" w14:textId="77777777" w:rsidR="00366B1E" w:rsidRDefault="00366B1E" w:rsidP="00216C29"/>
    <w:p w14:paraId="2B6566DB" w14:textId="77777777" w:rsidR="00366B1E" w:rsidRDefault="00366B1E"/>
  </w:endnote>
  <w:endnote w:type="continuationNotice" w:id="1">
    <w:p w14:paraId="4848AF06" w14:textId="77777777" w:rsidR="00366B1E" w:rsidRDefault="00366B1E">
      <w:pPr>
        <w:spacing w:before="0" w:after="0"/>
      </w:pPr>
    </w:p>
    <w:p w14:paraId="276F526C" w14:textId="77777777" w:rsidR="00366B1E" w:rsidRDefault="00366B1E"/>
    <w:p w14:paraId="74B9B985" w14:textId="77777777" w:rsidR="00366B1E" w:rsidRDefault="00366B1E"/>
    <w:p w14:paraId="140F1DAD" w14:textId="77777777" w:rsidR="00366B1E" w:rsidRDefault="00366B1E" w:rsidP="00216C29"/>
    <w:p w14:paraId="22F24127" w14:textId="77777777" w:rsidR="00366B1E" w:rsidRDefault="00366B1E" w:rsidP="00216C29"/>
    <w:p w14:paraId="42BA3DB3" w14:textId="77777777" w:rsidR="00366B1E" w:rsidRDefault="00366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663FA7CA" w:rsidR="00ED38BF" w:rsidRPr="005A730B" w:rsidRDefault="005A730B" w:rsidP="005A730B">
    <w:pPr>
      <w:pStyle w:val="Footer"/>
      <w:rPr>
        <w:rStyle w:val="LogoportDoNotTranslate"/>
        <w:rFonts w:ascii="Tahoma" w:hAnsi="Tahoma" w:cs="Tahoma"/>
        <w:color w:val="auto"/>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F1F0D">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F1F0D">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38FC8" w14:textId="77777777" w:rsidR="00366B1E" w:rsidRDefault="00366B1E" w:rsidP="000B62B3">
      <w:pPr>
        <w:spacing w:before="0" w:after="0"/>
      </w:pPr>
      <w:r>
        <w:separator/>
      </w:r>
    </w:p>
    <w:p w14:paraId="6CBFCD49" w14:textId="77777777" w:rsidR="00366B1E" w:rsidRDefault="00366B1E"/>
  </w:footnote>
  <w:footnote w:type="continuationSeparator" w:id="0">
    <w:p w14:paraId="6E91655D" w14:textId="77777777" w:rsidR="00366B1E" w:rsidRDefault="00366B1E" w:rsidP="000B62B3">
      <w:pPr>
        <w:spacing w:before="0" w:after="0"/>
      </w:pPr>
      <w:r>
        <w:continuationSeparator/>
      </w:r>
    </w:p>
    <w:p w14:paraId="5AEAA3E9" w14:textId="77777777" w:rsidR="00366B1E" w:rsidRDefault="00366B1E"/>
  </w:footnote>
  <w:footnote w:type="continuationNotice" w:id="1">
    <w:p w14:paraId="4B6A9DFF" w14:textId="77777777" w:rsidR="00366B1E" w:rsidRPr="006A4C7C" w:rsidRDefault="00366B1E" w:rsidP="00216C29">
      <w:pPr>
        <w:pStyle w:val="Footer"/>
        <w:rPr>
          <w:sz w:val="6"/>
          <w:szCs w:val="6"/>
        </w:rPr>
      </w:pPr>
    </w:p>
    <w:p w14:paraId="543C1461" w14:textId="77777777" w:rsidR="00366B1E" w:rsidRDefault="00366B1E"/>
  </w:footnote>
  <w:footnote w:id="2">
    <w:p w14:paraId="561210AD" w14:textId="3A2AC149"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Red Hat Linux Academic Edition.</w:t>
      </w:r>
    </w:p>
  </w:footnote>
  <w:footnote w:id="3">
    <w:p w14:paraId="24C7369D" w14:textId="6F4973A4" w:rsidR="00D32652" w:rsidRPr="00FD403C" w:rsidRDefault="00D32652" w:rsidP="00D32652">
      <w:pPr>
        <w:pStyle w:val="Footnote"/>
        <w:rPr>
          <w:rFonts w:cs="Tahoma"/>
          <w:color w:val="0000FF"/>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81864E4"/>
    <w:lvl w:ilvl="0" w:tplc="03923476">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E6AE623C"/>
    <w:lvl w:ilvl="0" w:tplc="30FA72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3F48E56"/>
    <w:lvl w:ilvl="0" w:tplc="ECDA18F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4A947476"/>
    <w:lvl w:ilvl="0" w:tplc="5866A65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GgIcf6WmnerLqRdJ3NHQoMD8V4I=" w:salt="ZG2Qu8KW0Nn7VRTZlDcEr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3AE"/>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C6D4F"/>
    <w:rsid w:val="001D6AF1"/>
    <w:rsid w:val="001E252C"/>
    <w:rsid w:val="001E48DF"/>
    <w:rsid w:val="001E529F"/>
    <w:rsid w:val="001F6FBF"/>
    <w:rsid w:val="00203735"/>
    <w:rsid w:val="00216C29"/>
    <w:rsid w:val="002209E5"/>
    <w:rsid w:val="00225A61"/>
    <w:rsid w:val="00227938"/>
    <w:rsid w:val="002310DD"/>
    <w:rsid w:val="00240DE4"/>
    <w:rsid w:val="00244591"/>
    <w:rsid w:val="00245487"/>
    <w:rsid w:val="00253CAC"/>
    <w:rsid w:val="002604BE"/>
    <w:rsid w:val="00282296"/>
    <w:rsid w:val="0029634D"/>
    <w:rsid w:val="002A6E3F"/>
    <w:rsid w:val="002C17F1"/>
    <w:rsid w:val="002C4343"/>
    <w:rsid w:val="002D0ED6"/>
    <w:rsid w:val="002D3276"/>
    <w:rsid w:val="002D4862"/>
    <w:rsid w:val="002D61A9"/>
    <w:rsid w:val="002D66C8"/>
    <w:rsid w:val="002D737F"/>
    <w:rsid w:val="002D7921"/>
    <w:rsid w:val="002E1114"/>
    <w:rsid w:val="002E1D1D"/>
    <w:rsid w:val="002E601F"/>
    <w:rsid w:val="002F0971"/>
    <w:rsid w:val="002F17D2"/>
    <w:rsid w:val="002F1F51"/>
    <w:rsid w:val="002F717C"/>
    <w:rsid w:val="002F79BD"/>
    <w:rsid w:val="003156EB"/>
    <w:rsid w:val="00320DAE"/>
    <w:rsid w:val="00330872"/>
    <w:rsid w:val="00333C8D"/>
    <w:rsid w:val="00335EC0"/>
    <w:rsid w:val="003374CC"/>
    <w:rsid w:val="00337883"/>
    <w:rsid w:val="00345A1B"/>
    <w:rsid w:val="003553A1"/>
    <w:rsid w:val="00363BFF"/>
    <w:rsid w:val="00366B1E"/>
    <w:rsid w:val="00367282"/>
    <w:rsid w:val="00371BF7"/>
    <w:rsid w:val="00373396"/>
    <w:rsid w:val="00373885"/>
    <w:rsid w:val="0039443D"/>
    <w:rsid w:val="00397077"/>
    <w:rsid w:val="003A3B0F"/>
    <w:rsid w:val="003A6248"/>
    <w:rsid w:val="003B029F"/>
    <w:rsid w:val="003B082E"/>
    <w:rsid w:val="003B6EE5"/>
    <w:rsid w:val="003C2252"/>
    <w:rsid w:val="003C5921"/>
    <w:rsid w:val="003D5E46"/>
    <w:rsid w:val="003E3B6E"/>
    <w:rsid w:val="003E5AD2"/>
    <w:rsid w:val="003E7493"/>
    <w:rsid w:val="003E7D62"/>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A411F"/>
    <w:rsid w:val="004B7E55"/>
    <w:rsid w:val="004C5098"/>
    <w:rsid w:val="004D70C1"/>
    <w:rsid w:val="004E1BD4"/>
    <w:rsid w:val="004E679B"/>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30B"/>
    <w:rsid w:val="005A74A0"/>
    <w:rsid w:val="005B15C5"/>
    <w:rsid w:val="005B3900"/>
    <w:rsid w:val="005B56E3"/>
    <w:rsid w:val="005C0425"/>
    <w:rsid w:val="005C2D49"/>
    <w:rsid w:val="005C7FCF"/>
    <w:rsid w:val="005D517D"/>
    <w:rsid w:val="005E3364"/>
    <w:rsid w:val="005E72ED"/>
    <w:rsid w:val="005F650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733D0"/>
    <w:rsid w:val="0069245F"/>
    <w:rsid w:val="006A025E"/>
    <w:rsid w:val="006A4C7C"/>
    <w:rsid w:val="006B0A99"/>
    <w:rsid w:val="006C577D"/>
    <w:rsid w:val="006D163D"/>
    <w:rsid w:val="006D75E8"/>
    <w:rsid w:val="00705AC2"/>
    <w:rsid w:val="00707087"/>
    <w:rsid w:val="007338B2"/>
    <w:rsid w:val="00734F5B"/>
    <w:rsid w:val="00736C94"/>
    <w:rsid w:val="00740534"/>
    <w:rsid w:val="00741684"/>
    <w:rsid w:val="007434A3"/>
    <w:rsid w:val="007462EA"/>
    <w:rsid w:val="00751E23"/>
    <w:rsid w:val="00752D62"/>
    <w:rsid w:val="00757618"/>
    <w:rsid w:val="007773B8"/>
    <w:rsid w:val="00783CF0"/>
    <w:rsid w:val="00785CDD"/>
    <w:rsid w:val="00785E20"/>
    <w:rsid w:val="00786350"/>
    <w:rsid w:val="007949EC"/>
    <w:rsid w:val="007A2159"/>
    <w:rsid w:val="007A2359"/>
    <w:rsid w:val="007A67D7"/>
    <w:rsid w:val="007B1B82"/>
    <w:rsid w:val="007C6B5B"/>
    <w:rsid w:val="007E0131"/>
    <w:rsid w:val="007E4C7A"/>
    <w:rsid w:val="007E6197"/>
    <w:rsid w:val="007E658C"/>
    <w:rsid w:val="007F26D1"/>
    <w:rsid w:val="007F302D"/>
    <w:rsid w:val="007F3D30"/>
    <w:rsid w:val="00804C14"/>
    <w:rsid w:val="00806166"/>
    <w:rsid w:val="00807852"/>
    <w:rsid w:val="0081792B"/>
    <w:rsid w:val="0082095F"/>
    <w:rsid w:val="00832026"/>
    <w:rsid w:val="00834A57"/>
    <w:rsid w:val="0083790A"/>
    <w:rsid w:val="00844B63"/>
    <w:rsid w:val="0084505C"/>
    <w:rsid w:val="00867A03"/>
    <w:rsid w:val="00873B53"/>
    <w:rsid w:val="008773BC"/>
    <w:rsid w:val="0088471C"/>
    <w:rsid w:val="0089478E"/>
    <w:rsid w:val="00895215"/>
    <w:rsid w:val="00896F4B"/>
    <w:rsid w:val="008A1D29"/>
    <w:rsid w:val="008A25D0"/>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9F1F0D"/>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04B25"/>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D68CD"/>
    <w:rsid w:val="00CF7139"/>
    <w:rsid w:val="00CF7D4C"/>
    <w:rsid w:val="00D0045D"/>
    <w:rsid w:val="00D1779C"/>
    <w:rsid w:val="00D22458"/>
    <w:rsid w:val="00D32652"/>
    <w:rsid w:val="00D371E7"/>
    <w:rsid w:val="00D45CEA"/>
    <w:rsid w:val="00D50EE1"/>
    <w:rsid w:val="00D57338"/>
    <w:rsid w:val="00D57DA8"/>
    <w:rsid w:val="00D85D60"/>
    <w:rsid w:val="00D86E85"/>
    <w:rsid w:val="00D92EFC"/>
    <w:rsid w:val="00DB2FAE"/>
    <w:rsid w:val="00DC12AD"/>
    <w:rsid w:val="00DC1A5A"/>
    <w:rsid w:val="00DC2781"/>
    <w:rsid w:val="00DC287F"/>
    <w:rsid w:val="00DC3989"/>
    <w:rsid w:val="00DD4A3F"/>
    <w:rsid w:val="00DE4759"/>
    <w:rsid w:val="00DF75CD"/>
    <w:rsid w:val="00E1213E"/>
    <w:rsid w:val="00E416FB"/>
    <w:rsid w:val="00E6018B"/>
    <w:rsid w:val="00E62319"/>
    <w:rsid w:val="00E728C7"/>
    <w:rsid w:val="00E76C8C"/>
    <w:rsid w:val="00E76D15"/>
    <w:rsid w:val="00E83D31"/>
    <w:rsid w:val="00EA0BDE"/>
    <w:rsid w:val="00EA3451"/>
    <w:rsid w:val="00EA3CE0"/>
    <w:rsid w:val="00EA47F9"/>
    <w:rsid w:val="00EA7462"/>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D403C"/>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E90ACA-86FB-4EF1-8475-033BD6954C39}">
  <ds:schemaRefs>
    <ds:schemaRef ds:uri="http://schemas.openxmlformats.org/officeDocument/2006/bibliography"/>
  </ds:schemaRefs>
</ds:datastoreItem>
</file>

<file path=customXml/itemProps5.xml><?xml version="1.0" encoding="utf-8"?>
<ds:datastoreItem xmlns:ds="http://schemas.openxmlformats.org/officeDocument/2006/customXml" ds:itemID="{21F3E010-ADF4-4E80-B93D-E60FFC57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2525</Words>
  <Characters>14393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